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2EB" w:rsidRPr="00623B61" w:rsidRDefault="003322EB" w:rsidP="003322EB">
      <w:pPr>
        <w:rPr>
          <w:sz w:val="24"/>
          <w:szCs w:val="24"/>
        </w:rPr>
      </w:pPr>
      <w:r w:rsidRPr="00623B61">
        <w:rPr>
          <w:rFonts w:hint="eastAsia"/>
          <w:sz w:val="24"/>
          <w:szCs w:val="24"/>
        </w:rPr>
        <w:t>様式第</w:t>
      </w:r>
      <w:r w:rsidR="002B063F">
        <w:rPr>
          <w:rFonts w:hint="eastAsia"/>
          <w:sz w:val="24"/>
          <w:szCs w:val="24"/>
        </w:rPr>
        <w:t>8</w:t>
      </w:r>
      <w:r w:rsidRPr="00623B61">
        <w:rPr>
          <w:rFonts w:hint="eastAsia"/>
          <w:sz w:val="24"/>
          <w:szCs w:val="24"/>
        </w:rPr>
        <w:t>号</w:t>
      </w:r>
    </w:p>
    <w:p w:rsidR="003322EB" w:rsidRDefault="00562D6D" w:rsidP="00562D6D">
      <w:pPr>
        <w:wordWrap w:val="0"/>
        <w:ind w:right="-1"/>
        <w:jc w:val="right"/>
        <w:rPr>
          <w:sz w:val="24"/>
          <w:szCs w:val="24"/>
        </w:rPr>
      </w:pPr>
      <w:r>
        <w:rPr>
          <w:rFonts w:hint="eastAsia"/>
          <w:sz w:val="24"/>
          <w:szCs w:val="24"/>
        </w:rPr>
        <w:t xml:space="preserve">若消組予第　</w:t>
      </w:r>
      <w:r w:rsidR="003322EB">
        <w:rPr>
          <w:rFonts w:hint="eastAsia"/>
          <w:sz w:val="24"/>
          <w:szCs w:val="24"/>
        </w:rPr>
        <w:t xml:space="preserve">　　　号</w:t>
      </w:r>
      <w:r>
        <w:rPr>
          <w:rFonts w:hint="eastAsia"/>
          <w:sz w:val="24"/>
          <w:szCs w:val="24"/>
        </w:rPr>
        <w:t xml:space="preserve">　</w:t>
      </w:r>
    </w:p>
    <w:p w:rsidR="003322EB" w:rsidRDefault="003322EB" w:rsidP="00562D6D">
      <w:pPr>
        <w:wordWrap w:val="0"/>
        <w:ind w:right="-1"/>
        <w:jc w:val="right"/>
        <w:rPr>
          <w:sz w:val="24"/>
          <w:szCs w:val="24"/>
        </w:rPr>
      </w:pPr>
      <w:r>
        <w:rPr>
          <w:rFonts w:hint="eastAsia"/>
          <w:sz w:val="24"/>
          <w:szCs w:val="24"/>
        </w:rPr>
        <w:t xml:space="preserve">　　年　　月　　日</w:t>
      </w:r>
      <w:r w:rsidR="00562D6D">
        <w:rPr>
          <w:rFonts w:hint="eastAsia"/>
          <w:sz w:val="24"/>
          <w:szCs w:val="24"/>
        </w:rPr>
        <w:t xml:space="preserve">　</w:t>
      </w:r>
    </w:p>
    <w:p w:rsidR="003322EB" w:rsidRDefault="003322EB" w:rsidP="003322EB">
      <w:pPr>
        <w:ind w:right="1920"/>
        <w:rPr>
          <w:sz w:val="24"/>
          <w:szCs w:val="24"/>
        </w:rPr>
      </w:pPr>
    </w:p>
    <w:p w:rsidR="00562D6D" w:rsidRDefault="00562D6D" w:rsidP="003322EB">
      <w:pPr>
        <w:ind w:right="1920"/>
        <w:rPr>
          <w:sz w:val="24"/>
          <w:szCs w:val="24"/>
        </w:rPr>
      </w:pPr>
    </w:p>
    <w:p w:rsidR="003322EB" w:rsidRDefault="003322EB" w:rsidP="00A075E4">
      <w:pPr>
        <w:ind w:right="1920" w:firstLineChars="100" w:firstLine="240"/>
        <w:rPr>
          <w:sz w:val="24"/>
          <w:szCs w:val="24"/>
        </w:rPr>
      </w:pPr>
      <w:r>
        <w:rPr>
          <w:rFonts w:hint="eastAsia"/>
          <w:sz w:val="24"/>
          <w:szCs w:val="24"/>
        </w:rPr>
        <w:t>福井県</w:t>
      </w:r>
      <w:r w:rsidR="00562D6D">
        <w:rPr>
          <w:rFonts w:hint="eastAsia"/>
          <w:sz w:val="24"/>
          <w:szCs w:val="24"/>
        </w:rPr>
        <w:t>防災安全部消防保安</w:t>
      </w:r>
      <w:r>
        <w:rPr>
          <w:rFonts w:hint="eastAsia"/>
          <w:sz w:val="24"/>
          <w:szCs w:val="24"/>
        </w:rPr>
        <w:t>課長　様</w:t>
      </w:r>
    </w:p>
    <w:p w:rsidR="003322EB" w:rsidRDefault="003322EB" w:rsidP="003322EB">
      <w:pPr>
        <w:ind w:right="1920"/>
        <w:rPr>
          <w:sz w:val="24"/>
          <w:szCs w:val="24"/>
        </w:rPr>
      </w:pPr>
    </w:p>
    <w:p w:rsidR="00562D6D" w:rsidRPr="00562D6D" w:rsidRDefault="00562D6D" w:rsidP="003322EB">
      <w:pPr>
        <w:ind w:right="1920"/>
        <w:rPr>
          <w:sz w:val="24"/>
          <w:szCs w:val="24"/>
        </w:rPr>
      </w:pPr>
    </w:p>
    <w:p w:rsidR="003322EB" w:rsidRDefault="003322EB" w:rsidP="00562D6D">
      <w:pPr>
        <w:ind w:right="-1" w:firstLineChars="2500" w:firstLine="6000"/>
        <w:rPr>
          <w:sz w:val="24"/>
          <w:szCs w:val="24"/>
        </w:rPr>
      </w:pPr>
      <w:r>
        <w:rPr>
          <w:rFonts w:hint="eastAsia"/>
          <w:sz w:val="24"/>
          <w:szCs w:val="24"/>
        </w:rPr>
        <w:t>若狭消防組合</w:t>
      </w:r>
    </w:p>
    <w:p w:rsidR="003322EB" w:rsidRDefault="00562D6D" w:rsidP="00562D6D">
      <w:pPr>
        <w:ind w:right="-1" w:firstLineChars="2500" w:firstLine="6000"/>
        <w:rPr>
          <w:sz w:val="24"/>
          <w:szCs w:val="24"/>
        </w:rPr>
      </w:pPr>
      <w:r>
        <w:rPr>
          <w:rFonts w:hint="eastAsia"/>
          <w:sz w:val="24"/>
          <w:szCs w:val="24"/>
        </w:rPr>
        <w:t xml:space="preserve">管理者　　　　　　　　　　　</w:t>
      </w:r>
    </w:p>
    <w:p w:rsidR="003322EB" w:rsidRDefault="003322EB" w:rsidP="003322EB">
      <w:pPr>
        <w:ind w:right="-1"/>
        <w:rPr>
          <w:sz w:val="24"/>
          <w:szCs w:val="24"/>
        </w:rPr>
      </w:pPr>
    </w:p>
    <w:p w:rsidR="00414A4C" w:rsidRDefault="00414A4C" w:rsidP="003322EB">
      <w:pPr>
        <w:ind w:right="-1"/>
        <w:rPr>
          <w:sz w:val="24"/>
          <w:szCs w:val="24"/>
        </w:rPr>
      </w:pPr>
    </w:p>
    <w:p w:rsidR="003322EB" w:rsidRDefault="003322EB" w:rsidP="00562D6D">
      <w:pPr>
        <w:ind w:right="-1" w:firstLineChars="300" w:firstLine="720"/>
        <w:rPr>
          <w:sz w:val="24"/>
          <w:szCs w:val="24"/>
        </w:rPr>
      </w:pPr>
      <w:r>
        <w:rPr>
          <w:rFonts w:hint="eastAsia"/>
          <w:sz w:val="24"/>
          <w:szCs w:val="24"/>
        </w:rPr>
        <w:t>液化石油ガス供給設備技術基準適合命令実施報告書</w:t>
      </w:r>
    </w:p>
    <w:p w:rsidR="003322EB" w:rsidRDefault="003322EB" w:rsidP="003322EB">
      <w:pPr>
        <w:ind w:right="-1"/>
        <w:rPr>
          <w:sz w:val="24"/>
          <w:szCs w:val="24"/>
        </w:rPr>
      </w:pPr>
    </w:p>
    <w:p w:rsidR="003322EB" w:rsidRDefault="001818F2" w:rsidP="002425A2">
      <w:pPr>
        <w:ind w:right="-1" w:firstLineChars="100" w:firstLine="240"/>
        <w:rPr>
          <w:sz w:val="24"/>
          <w:szCs w:val="24"/>
        </w:rPr>
      </w:pPr>
      <w:r w:rsidRPr="001818F2">
        <w:rPr>
          <w:rFonts w:hint="eastAsia"/>
          <w:sz w:val="24"/>
          <w:szCs w:val="24"/>
        </w:rPr>
        <w:t>液化石油ガスの保安の確保及び取引の適正化に関する法律</w:t>
      </w:r>
      <w:r w:rsidR="002B063F">
        <w:rPr>
          <w:rFonts w:hint="eastAsia"/>
          <w:sz w:val="24"/>
          <w:szCs w:val="24"/>
        </w:rPr>
        <w:t>第</w:t>
      </w:r>
      <w:r w:rsidR="002B063F">
        <w:rPr>
          <w:rFonts w:hint="eastAsia"/>
          <w:sz w:val="24"/>
          <w:szCs w:val="24"/>
        </w:rPr>
        <w:t>1</w:t>
      </w:r>
      <w:r w:rsidR="002B063F">
        <w:rPr>
          <w:sz w:val="24"/>
          <w:szCs w:val="24"/>
        </w:rPr>
        <w:t>6</w:t>
      </w:r>
      <w:r w:rsidR="002B063F">
        <w:rPr>
          <w:rFonts w:hint="eastAsia"/>
          <w:sz w:val="24"/>
          <w:szCs w:val="24"/>
        </w:rPr>
        <w:t>条の</w:t>
      </w:r>
      <w:r w:rsidR="002B063F">
        <w:rPr>
          <w:rFonts w:hint="eastAsia"/>
          <w:sz w:val="24"/>
          <w:szCs w:val="24"/>
        </w:rPr>
        <w:t>2</w:t>
      </w:r>
      <w:r w:rsidR="002B063F">
        <w:rPr>
          <w:rFonts w:hint="eastAsia"/>
          <w:sz w:val="24"/>
          <w:szCs w:val="24"/>
        </w:rPr>
        <w:t>第</w:t>
      </w:r>
      <w:r w:rsidR="002B063F">
        <w:rPr>
          <w:rFonts w:hint="eastAsia"/>
          <w:sz w:val="24"/>
          <w:szCs w:val="24"/>
        </w:rPr>
        <w:t>2</w:t>
      </w:r>
      <w:r w:rsidR="00562D6D">
        <w:rPr>
          <w:rFonts w:hint="eastAsia"/>
          <w:sz w:val="24"/>
          <w:szCs w:val="24"/>
        </w:rPr>
        <w:t>項の規定により別添の基準適合命令を発したので、下記</w:t>
      </w:r>
      <w:r w:rsidRPr="001818F2">
        <w:rPr>
          <w:rFonts w:hint="eastAsia"/>
          <w:sz w:val="24"/>
          <w:szCs w:val="24"/>
        </w:rPr>
        <w:t>のとおり報告します。</w:t>
      </w:r>
    </w:p>
    <w:p w:rsidR="001818F2" w:rsidRDefault="001818F2" w:rsidP="003322EB">
      <w:pPr>
        <w:ind w:right="-1"/>
        <w:rPr>
          <w:sz w:val="24"/>
          <w:szCs w:val="24"/>
        </w:rPr>
      </w:pPr>
      <w:bookmarkStart w:id="0" w:name="_GoBack"/>
      <w:bookmarkEnd w:id="0"/>
    </w:p>
    <w:p w:rsidR="00562D6D" w:rsidRDefault="00562D6D" w:rsidP="003322EB">
      <w:pPr>
        <w:ind w:right="-1"/>
        <w:rPr>
          <w:sz w:val="24"/>
          <w:szCs w:val="24"/>
        </w:rPr>
      </w:pPr>
    </w:p>
    <w:p w:rsidR="00562D6D" w:rsidRDefault="00562D6D" w:rsidP="00562D6D">
      <w:pPr>
        <w:ind w:right="-1"/>
        <w:jc w:val="center"/>
        <w:rPr>
          <w:sz w:val="24"/>
          <w:szCs w:val="24"/>
        </w:rPr>
      </w:pPr>
      <w:r>
        <w:rPr>
          <w:rFonts w:hint="eastAsia"/>
          <w:sz w:val="24"/>
          <w:szCs w:val="24"/>
        </w:rPr>
        <w:t>記</w:t>
      </w:r>
    </w:p>
    <w:p w:rsidR="00562D6D" w:rsidRDefault="00562D6D" w:rsidP="003322EB">
      <w:pPr>
        <w:ind w:right="-1"/>
        <w:rPr>
          <w:sz w:val="24"/>
          <w:szCs w:val="24"/>
        </w:rPr>
      </w:pPr>
    </w:p>
    <w:p w:rsidR="00414A4C" w:rsidRDefault="00414A4C" w:rsidP="003322EB">
      <w:pPr>
        <w:ind w:right="-1"/>
        <w:rPr>
          <w:sz w:val="24"/>
          <w:szCs w:val="24"/>
        </w:rPr>
      </w:pPr>
    </w:p>
    <w:p w:rsidR="001818F2" w:rsidRDefault="001818F2" w:rsidP="003322EB">
      <w:pPr>
        <w:ind w:right="-1"/>
        <w:rPr>
          <w:sz w:val="24"/>
          <w:szCs w:val="24"/>
        </w:rPr>
      </w:pPr>
      <w:r w:rsidRPr="001818F2">
        <w:rPr>
          <w:rFonts w:hint="eastAsia"/>
          <w:sz w:val="24"/>
          <w:szCs w:val="24"/>
        </w:rPr>
        <w:t>１　命令を発した液化石油ガス販売事業者の名称、登録番号および代表者の</w:t>
      </w:r>
      <w:r>
        <w:rPr>
          <w:rFonts w:hint="eastAsia"/>
          <w:sz w:val="24"/>
          <w:szCs w:val="24"/>
        </w:rPr>
        <w:t>氏名</w:t>
      </w:r>
    </w:p>
    <w:p w:rsidR="001818F2" w:rsidRDefault="001818F2" w:rsidP="003322EB">
      <w:pPr>
        <w:ind w:right="-1"/>
        <w:rPr>
          <w:sz w:val="24"/>
          <w:szCs w:val="24"/>
        </w:rPr>
      </w:pPr>
    </w:p>
    <w:p w:rsidR="00562D6D" w:rsidRDefault="00562D6D" w:rsidP="003322EB">
      <w:pPr>
        <w:ind w:right="-1"/>
        <w:rPr>
          <w:sz w:val="24"/>
          <w:szCs w:val="24"/>
        </w:rPr>
      </w:pPr>
    </w:p>
    <w:p w:rsidR="001818F2" w:rsidRDefault="001818F2" w:rsidP="003322EB">
      <w:pPr>
        <w:ind w:right="-1"/>
        <w:rPr>
          <w:sz w:val="24"/>
          <w:szCs w:val="24"/>
        </w:rPr>
      </w:pPr>
    </w:p>
    <w:p w:rsidR="00414A4C" w:rsidRDefault="00414A4C" w:rsidP="003322EB">
      <w:pPr>
        <w:ind w:right="-1"/>
        <w:rPr>
          <w:sz w:val="24"/>
          <w:szCs w:val="24"/>
        </w:rPr>
      </w:pPr>
    </w:p>
    <w:p w:rsidR="001818F2" w:rsidRDefault="001818F2" w:rsidP="003322EB">
      <w:pPr>
        <w:ind w:right="-1"/>
        <w:rPr>
          <w:sz w:val="24"/>
          <w:szCs w:val="24"/>
        </w:rPr>
      </w:pPr>
      <w:r w:rsidRPr="001818F2">
        <w:rPr>
          <w:rFonts w:hint="eastAsia"/>
          <w:sz w:val="24"/>
          <w:szCs w:val="24"/>
        </w:rPr>
        <w:t>２　命令にかかる液化石油ガス販売事業者の販売所の名称および所在地</w:t>
      </w:r>
    </w:p>
    <w:p w:rsidR="001818F2" w:rsidRDefault="001818F2" w:rsidP="003322EB">
      <w:pPr>
        <w:ind w:right="-1"/>
        <w:rPr>
          <w:sz w:val="24"/>
          <w:szCs w:val="24"/>
        </w:rPr>
      </w:pPr>
    </w:p>
    <w:p w:rsidR="00414A4C" w:rsidRDefault="00414A4C" w:rsidP="003322EB">
      <w:pPr>
        <w:ind w:right="-1"/>
        <w:rPr>
          <w:sz w:val="24"/>
          <w:szCs w:val="24"/>
        </w:rPr>
      </w:pPr>
    </w:p>
    <w:p w:rsidR="00562D6D" w:rsidRDefault="00562D6D" w:rsidP="003322EB">
      <w:pPr>
        <w:ind w:right="-1"/>
        <w:rPr>
          <w:sz w:val="24"/>
          <w:szCs w:val="24"/>
        </w:rPr>
      </w:pPr>
    </w:p>
    <w:p w:rsidR="001818F2" w:rsidRDefault="001818F2" w:rsidP="003322EB">
      <w:pPr>
        <w:ind w:right="-1"/>
        <w:rPr>
          <w:sz w:val="24"/>
          <w:szCs w:val="24"/>
        </w:rPr>
      </w:pPr>
    </w:p>
    <w:p w:rsidR="001818F2" w:rsidRDefault="001818F2" w:rsidP="003322EB">
      <w:pPr>
        <w:ind w:right="-1"/>
        <w:rPr>
          <w:sz w:val="24"/>
          <w:szCs w:val="24"/>
        </w:rPr>
      </w:pPr>
      <w:r w:rsidRPr="001818F2">
        <w:rPr>
          <w:rFonts w:hint="eastAsia"/>
          <w:sz w:val="24"/>
          <w:szCs w:val="24"/>
        </w:rPr>
        <w:t>３　命令の内容</w:t>
      </w:r>
    </w:p>
    <w:p w:rsidR="001818F2" w:rsidRDefault="001818F2" w:rsidP="003322EB">
      <w:pPr>
        <w:ind w:right="-1"/>
        <w:rPr>
          <w:sz w:val="24"/>
          <w:szCs w:val="24"/>
        </w:rPr>
      </w:pPr>
    </w:p>
    <w:p w:rsidR="00414A4C" w:rsidRDefault="00414A4C" w:rsidP="003322EB">
      <w:pPr>
        <w:ind w:right="-1"/>
        <w:rPr>
          <w:sz w:val="24"/>
          <w:szCs w:val="24"/>
        </w:rPr>
      </w:pPr>
    </w:p>
    <w:p w:rsidR="001818F2" w:rsidRDefault="001818F2" w:rsidP="003322EB">
      <w:pPr>
        <w:ind w:right="-1"/>
        <w:rPr>
          <w:sz w:val="24"/>
          <w:szCs w:val="24"/>
        </w:rPr>
      </w:pPr>
    </w:p>
    <w:p w:rsidR="00562D6D" w:rsidRDefault="00562D6D" w:rsidP="003322EB">
      <w:pPr>
        <w:ind w:right="-1"/>
        <w:rPr>
          <w:sz w:val="24"/>
          <w:szCs w:val="24"/>
        </w:rPr>
      </w:pPr>
    </w:p>
    <w:p w:rsidR="001818F2" w:rsidRDefault="001818F2" w:rsidP="003322EB">
      <w:pPr>
        <w:ind w:right="-1"/>
        <w:rPr>
          <w:sz w:val="24"/>
          <w:szCs w:val="24"/>
        </w:rPr>
      </w:pPr>
      <w:r w:rsidRPr="001818F2">
        <w:rPr>
          <w:rFonts w:hint="eastAsia"/>
          <w:sz w:val="24"/>
          <w:szCs w:val="24"/>
        </w:rPr>
        <w:t>４　その他特記事項</w:t>
      </w:r>
    </w:p>
    <w:p w:rsidR="001818F2" w:rsidRDefault="001818F2" w:rsidP="003322EB">
      <w:pPr>
        <w:ind w:right="-1"/>
        <w:rPr>
          <w:sz w:val="24"/>
          <w:szCs w:val="24"/>
        </w:rPr>
      </w:pPr>
    </w:p>
    <w:p w:rsidR="00562D6D" w:rsidRDefault="00562D6D" w:rsidP="003322EB">
      <w:pPr>
        <w:ind w:right="-1"/>
        <w:rPr>
          <w:sz w:val="24"/>
          <w:szCs w:val="24"/>
        </w:rPr>
      </w:pPr>
    </w:p>
    <w:p w:rsidR="00562D6D" w:rsidRDefault="00562D6D" w:rsidP="003322EB">
      <w:pPr>
        <w:ind w:right="-1"/>
        <w:rPr>
          <w:sz w:val="24"/>
          <w:szCs w:val="24"/>
        </w:rPr>
      </w:pPr>
    </w:p>
    <w:p w:rsidR="00562D6D" w:rsidRDefault="00562D6D" w:rsidP="003322EB">
      <w:pPr>
        <w:ind w:right="-1"/>
        <w:rPr>
          <w:sz w:val="24"/>
          <w:szCs w:val="24"/>
        </w:rPr>
      </w:pPr>
    </w:p>
    <w:p w:rsidR="00562D6D" w:rsidRDefault="00562D6D" w:rsidP="003322EB">
      <w:pPr>
        <w:ind w:right="-1"/>
        <w:rPr>
          <w:sz w:val="24"/>
          <w:szCs w:val="24"/>
        </w:rPr>
      </w:pPr>
    </w:p>
    <w:p w:rsidR="00414A4C" w:rsidRDefault="00414A4C" w:rsidP="003322EB">
      <w:pPr>
        <w:ind w:right="-1"/>
        <w:rPr>
          <w:sz w:val="24"/>
          <w:szCs w:val="24"/>
        </w:rPr>
      </w:pPr>
    </w:p>
    <w:p w:rsidR="00414A4C" w:rsidRDefault="00414A4C" w:rsidP="003322EB">
      <w:pPr>
        <w:ind w:right="-1"/>
        <w:rPr>
          <w:sz w:val="24"/>
          <w:szCs w:val="24"/>
        </w:rPr>
      </w:pPr>
    </w:p>
    <w:p w:rsidR="00562D6D" w:rsidRDefault="00562D6D" w:rsidP="003322EB">
      <w:pPr>
        <w:ind w:right="-1"/>
        <w:rPr>
          <w:sz w:val="24"/>
          <w:szCs w:val="24"/>
        </w:rPr>
      </w:pPr>
    </w:p>
    <w:p w:rsidR="001818F2" w:rsidRDefault="001818F2" w:rsidP="003322EB">
      <w:pPr>
        <w:ind w:right="-1"/>
        <w:rPr>
          <w:sz w:val="24"/>
          <w:szCs w:val="24"/>
        </w:rPr>
      </w:pPr>
    </w:p>
    <w:p w:rsidR="001818F2" w:rsidRDefault="001818F2" w:rsidP="003322EB">
      <w:pPr>
        <w:ind w:right="-1"/>
        <w:rPr>
          <w:sz w:val="24"/>
          <w:szCs w:val="24"/>
        </w:rPr>
      </w:pPr>
      <w:r w:rsidRPr="001818F2">
        <w:rPr>
          <w:rFonts w:hint="eastAsia"/>
          <w:sz w:val="24"/>
          <w:szCs w:val="24"/>
        </w:rPr>
        <w:t>（備考）　命令書の写しを添付すること。</w:t>
      </w:r>
    </w:p>
    <w:p w:rsidR="001818F2" w:rsidRPr="003322EB" w:rsidRDefault="001818F2" w:rsidP="00562D6D">
      <w:pPr>
        <w:widowControl/>
        <w:jc w:val="left"/>
        <w:rPr>
          <w:sz w:val="24"/>
          <w:szCs w:val="24"/>
        </w:rPr>
      </w:pPr>
    </w:p>
    <w:sectPr w:rsidR="001818F2" w:rsidRPr="003322EB" w:rsidSect="00E625D4">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567"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98E" w:rsidRDefault="0009598E" w:rsidP="003322EB">
      <w:r>
        <w:separator/>
      </w:r>
    </w:p>
  </w:endnote>
  <w:endnote w:type="continuationSeparator" w:id="0">
    <w:p w:rsidR="0009598E" w:rsidRDefault="0009598E" w:rsidP="0033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2E" w:rsidRDefault="0043632E">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2E" w:rsidRDefault="0043632E">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2E" w:rsidRDefault="0043632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98E" w:rsidRDefault="0009598E" w:rsidP="003322EB">
      <w:r>
        <w:separator/>
      </w:r>
    </w:p>
  </w:footnote>
  <w:footnote w:type="continuationSeparator" w:id="0">
    <w:p w:rsidR="0009598E" w:rsidRDefault="0009598E" w:rsidP="00332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2E" w:rsidRDefault="0043632E">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2E" w:rsidRDefault="0043632E">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2E" w:rsidRDefault="0043632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47D2"/>
    <w:rsid w:val="00026181"/>
    <w:rsid w:val="000544E4"/>
    <w:rsid w:val="0009598E"/>
    <w:rsid w:val="000C2E15"/>
    <w:rsid w:val="000D2D76"/>
    <w:rsid w:val="001818F2"/>
    <w:rsid w:val="00197A4A"/>
    <w:rsid w:val="00202841"/>
    <w:rsid w:val="00220655"/>
    <w:rsid w:val="002425A2"/>
    <w:rsid w:val="00293D2B"/>
    <w:rsid w:val="002B063F"/>
    <w:rsid w:val="00320377"/>
    <w:rsid w:val="003322EB"/>
    <w:rsid w:val="003707AC"/>
    <w:rsid w:val="00387896"/>
    <w:rsid w:val="00396AD5"/>
    <w:rsid w:val="003A0AAF"/>
    <w:rsid w:val="003B2C3B"/>
    <w:rsid w:val="003B52B0"/>
    <w:rsid w:val="003C0CDA"/>
    <w:rsid w:val="003D3A35"/>
    <w:rsid w:val="00414A4C"/>
    <w:rsid w:val="0043632E"/>
    <w:rsid w:val="00471201"/>
    <w:rsid w:val="00473A7A"/>
    <w:rsid w:val="004C7AE5"/>
    <w:rsid w:val="004E7E4C"/>
    <w:rsid w:val="005247D2"/>
    <w:rsid w:val="00562D6D"/>
    <w:rsid w:val="00563F25"/>
    <w:rsid w:val="0057272F"/>
    <w:rsid w:val="00591761"/>
    <w:rsid w:val="005B7525"/>
    <w:rsid w:val="005E0DCB"/>
    <w:rsid w:val="00621585"/>
    <w:rsid w:val="00623B61"/>
    <w:rsid w:val="00644519"/>
    <w:rsid w:val="00685D6B"/>
    <w:rsid w:val="006C22EB"/>
    <w:rsid w:val="00732864"/>
    <w:rsid w:val="007837EB"/>
    <w:rsid w:val="007B4874"/>
    <w:rsid w:val="007C33B9"/>
    <w:rsid w:val="00831B7D"/>
    <w:rsid w:val="008A4AF8"/>
    <w:rsid w:val="008B08D7"/>
    <w:rsid w:val="008C35D8"/>
    <w:rsid w:val="0091320A"/>
    <w:rsid w:val="0096716D"/>
    <w:rsid w:val="009B0069"/>
    <w:rsid w:val="009B3D99"/>
    <w:rsid w:val="00A075E4"/>
    <w:rsid w:val="00A44640"/>
    <w:rsid w:val="00A61229"/>
    <w:rsid w:val="00A74FFF"/>
    <w:rsid w:val="00B15A55"/>
    <w:rsid w:val="00B40F71"/>
    <w:rsid w:val="00B47110"/>
    <w:rsid w:val="00B61370"/>
    <w:rsid w:val="00B6541F"/>
    <w:rsid w:val="00BC64AD"/>
    <w:rsid w:val="00BD0C27"/>
    <w:rsid w:val="00C06885"/>
    <w:rsid w:val="00C177C3"/>
    <w:rsid w:val="00C31D92"/>
    <w:rsid w:val="00CC3569"/>
    <w:rsid w:val="00D217FC"/>
    <w:rsid w:val="00D5716F"/>
    <w:rsid w:val="00D8216F"/>
    <w:rsid w:val="00D90A91"/>
    <w:rsid w:val="00E33636"/>
    <w:rsid w:val="00E61F0C"/>
    <w:rsid w:val="00E625D4"/>
    <w:rsid w:val="00E72991"/>
    <w:rsid w:val="00EA48AD"/>
    <w:rsid w:val="00EB045E"/>
    <w:rsid w:val="00F5671D"/>
    <w:rsid w:val="00FA34EC"/>
    <w:rsid w:val="00FB00BA"/>
    <w:rsid w:val="00FB4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3C63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7D2"/>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7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7D2"/>
    <w:rPr>
      <w:rFonts w:asciiTheme="majorHAnsi" w:eastAsiaTheme="majorEastAsia" w:hAnsiTheme="majorHAnsi" w:cstheme="majorBidi"/>
      <w:kern w:val="2"/>
      <w:sz w:val="18"/>
      <w:szCs w:val="18"/>
    </w:rPr>
  </w:style>
  <w:style w:type="table" w:styleId="a5">
    <w:name w:val="Table Grid"/>
    <w:basedOn w:val="a1"/>
    <w:uiPriority w:val="59"/>
    <w:rsid w:val="00E625D4"/>
    <w:rPr>
      <w:rFonts w:ascii="ＭＳ 明朝"/>
      <w:kern w:val="24"/>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3707AC"/>
    <w:pPr>
      <w:jc w:val="center"/>
    </w:pPr>
    <w:rPr>
      <w:sz w:val="24"/>
      <w:szCs w:val="24"/>
    </w:rPr>
  </w:style>
  <w:style w:type="character" w:customStyle="1" w:styleId="a7">
    <w:name w:val="記 (文字)"/>
    <w:basedOn w:val="a0"/>
    <w:link w:val="a6"/>
    <w:uiPriority w:val="99"/>
    <w:rsid w:val="003707AC"/>
    <w:rPr>
      <w:rFonts w:cs="Century"/>
      <w:kern w:val="2"/>
      <w:sz w:val="24"/>
      <w:szCs w:val="24"/>
    </w:rPr>
  </w:style>
  <w:style w:type="paragraph" w:styleId="a8">
    <w:name w:val="Closing"/>
    <w:basedOn w:val="a"/>
    <w:link w:val="a9"/>
    <w:uiPriority w:val="99"/>
    <w:unhideWhenUsed/>
    <w:rsid w:val="003707AC"/>
    <w:pPr>
      <w:jc w:val="right"/>
    </w:pPr>
    <w:rPr>
      <w:sz w:val="24"/>
      <w:szCs w:val="24"/>
    </w:rPr>
  </w:style>
  <w:style w:type="character" w:customStyle="1" w:styleId="a9">
    <w:name w:val="結語 (文字)"/>
    <w:basedOn w:val="a0"/>
    <w:link w:val="a8"/>
    <w:uiPriority w:val="99"/>
    <w:rsid w:val="003707AC"/>
    <w:rPr>
      <w:rFonts w:cs="Century"/>
      <w:kern w:val="2"/>
      <w:sz w:val="24"/>
      <w:szCs w:val="24"/>
    </w:rPr>
  </w:style>
  <w:style w:type="paragraph" w:styleId="aa">
    <w:name w:val="header"/>
    <w:basedOn w:val="a"/>
    <w:link w:val="ab"/>
    <w:uiPriority w:val="99"/>
    <w:unhideWhenUsed/>
    <w:rsid w:val="003322EB"/>
    <w:pPr>
      <w:tabs>
        <w:tab w:val="center" w:pos="4252"/>
        <w:tab w:val="right" w:pos="8504"/>
      </w:tabs>
      <w:snapToGrid w:val="0"/>
    </w:pPr>
  </w:style>
  <w:style w:type="character" w:customStyle="1" w:styleId="ab">
    <w:name w:val="ヘッダー (文字)"/>
    <w:basedOn w:val="a0"/>
    <w:link w:val="aa"/>
    <w:uiPriority w:val="99"/>
    <w:rsid w:val="003322EB"/>
    <w:rPr>
      <w:rFonts w:cs="Century"/>
      <w:kern w:val="2"/>
      <w:sz w:val="21"/>
      <w:szCs w:val="21"/>
    </w:rPr>
  </w:style>
  <w:style w:type="paragraph" w:styleId="ac">
    <w:name w:val="footer"/>
    <w:basedOn w:val="a"/>
    <w:link w:val="ad"/>
    <w:uiPriority w:val="99"/>
    <w:unhideWhenUsed/>
    <w:rsid w:val="003322EB"/>
    <w:pPr>
      <w:tabs>
        <w:tab w:val="center" w:pos="4252"/>
        <w:tab w:val="right" w:pos="8504"/>
      </w:tabs>
      <w:snapToGrid w:val="0"/>
    </w:pPr>
  </w:style>
  <w:style w:type="character" w:customStyle="1" w:styleId="ad">
    <w:name w:val="フッター (文字)"/>
    <w:basedOn w:val="a0"/>
    <w:link w:val="ac"/>
    <w:uiPriority w:val="99"/>
    <w:rsid w:val="003322EB"/>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11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A22C4-CDDC-4412-B1BF-D57E1FA3E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2023-07-04T01:36:00Z</dcterms:created>
  <dcterms:modified xsi:type="dcterms:W3CDTF">2023-07-05T02:58:00Z</dcterms:modified>
</cp:coreProperties>
</file>